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СОВЕТ ДЕПУТАТОВ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КУДЕЛЬНО-КЛЮЧЕВСКОГО   СЕЛЬСОВЕТА</w:t>
      </w: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ТОГУЧИНСКОГО РАЙОНА</w:t>
      </w: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НОВОСИБИРСКОЙ ОБЛАСТИ</w:t>
      </w: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pacing w:val="-4"/>
          <w:w w:val="128"/>
          <w:sz w:val="28"/>
          <w:szCs w:val="28"/>
          <w:lang w:eastAsia="ru-RU"/>
        </w:rPr>
        <w:t>РЕШЕНИЕ</w:t>
      </w: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(восьмой сессии)</w:t>
      </w: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№ 28 от 19.03.2021</w:t>
      </w:r>
    </w:p>
    <w:p w:rsidR="003E5B55" w:rsidRPr="003E5B55" w:rsidRDefault="003E5B55" w:rsidP="003E5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с. Кудельный Ключ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3E5B55" w:rsidRPr="003E5B55" w:rsidRDefault="003E5B55" w:rsidP="003E5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правовом акте</w:t>
      </w: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Устав сельского поселения Кудельно-Ключевского   сельсовета Тогучинского 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района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области"</w:t>
      </w:r>
    </w:p>
    <w:p w:rsidR="003E5B55" w:rsidRPr="003E5B55" w:rsidRDefault="003E5B55" w:rsidP="003E5B55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7, 35, 44 Федерального закона от 06.10.2003 №131-ФЗ «Об общих принципах организации местного самоуправления в Российской Федерации», в целях приведения Устава сельского 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Кудельно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-Ключевского   сельсовета Тогучинского муниципального района Новосибирской области в соответствие с федеральным и областным законодательством, Совет депутатов Кудельно-Ключевского  сельсовета Тогучинского района Новосибирской области</w:t>
      </w: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1.Принять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правовой акт</w:t>
      </w: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   в Устав сельского поселения Кудельно-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Ключевского  сельсовета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муниципального  района Новосибирской области».</w:t>
      </w: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после его официального опубликования.  </w:t>
      </w: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Решения возложить на 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 Кудельно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-Ключевского   сельсовета Тогучинского района Новосибирской области.</w:t>
      </w:r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3E5B55" w:rsidRPr="003E5B55" w:rsidRDefault="003E5B55" w:rsidP="003E5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Кудельно-Ключевского   сельсовета </w:t>
      </w:r>
    </w:p>
    <w:p w:rsidR="003E5B55" w:rsidRPr="003E5B55" w:rsidRDefault="003E5B55" w:rsidP="003E5B55">
      <w:pPr>
        <w:tabs>
          <w:tab w:val="left" w:pos="75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Новосибирской области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В.В.Чупилин</w:t>
      </w:r>
      <w:proofErr w:type="spellEnd"/>
    </w:p>
    <w:p w:rsidR="003E5B55" w:rsidRPr="003E5B55" w:rsidRDefault="003E5B55" w:rsidP="003E5B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3E5B55" w:rsidRPr="003E5B55" w:rsidRDefault="003E5B55" w:rsidP="003E5B5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Кудельно-Ключевского   сельсовета </w:t>
      </w:r>
    </w:p>
    <w:p w:rsidR="003E5B55" w:rsidRPr="003E5B55" w:rsidRDefault="003E5B55" w:rsidP="003E5B55">
      <w:pPr>
        <w:tabs>
          <w:tab w:val="left" w:pos="73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Новосибирской области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С.Н.Ситникова</w:t>
      </w:r>
      <w:proofErr w:type="spellEnd"/>
    </w:p>
    <w:p w:rsidR="003E5B55" w:rsidRPr="003E5B55" w:rsidRDefault="003E5B55" w:rsidP="003E5B5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Default="003E5B55" w:rsidP="003E5B55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риложение к решению </w:t>
      </w:r>
    </w:p>
    <w:p w:rsidR="003E5B55" w:rsidRPr="003E5B55" w:rsidRDefault="003E5B55" w:rsidP="003E5B55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8-й сессии Совета депутатов</w:t>
      </w:r>
    </w:p>
    <w:p w:rsidR="003E5B55" w:rsidRPr="003E5B55" w:rsidRDefault="003E5B55" w:rsidP="003E5B55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Кудельно-Ключевского   сельсовета</w:t>
      </w:r>
    </w:p>
    <w:p w:rsidR="003E5B55" w:rsidRPr="003E5B55" w:rsidRDefault="003E5B55" w:rsidP="003E5B55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Новосибирской области</w:t>
      </w:r>
    </w:p>
    <w:p w:rsidR="003E5B55" w:rsidRPr="003E5B55" w:rsidRDefault="003E5B55" w:rsidP="003E5B55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19.03. </w:t>
      </w:r>
      <w:proofErr w:type="gramStart"/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  года</w:t>
      </w:r>
      <w:proofErr w:type="gramEnd"/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№28 </w:t>
      </w:r>
    </w:p>
    <w:p w:rsidR="003E5B55" w:rsidRPr="003E5B55" w:rsidRDefault="003E5B55" w:rsidP="003E5B55">
      <w:pPr>
        <w:spacing w:after="120" w:line="276" w:lineRule="auto"/>
        <w:ind w:firstLine="90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правовой акт</w:t>
      </w:r>
      <w:bookmarkStart w:id="0" w:name="_GoBack"/>
      <w:bookmarkEnd w:id="0"/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  В УСТАВ СЕЛЬСКОГО ПОСЕЛЕНИЯ КУДЕЛЬНО-КЛЮЧЕВСКОГО   СЕЛЬСОВЕТА ТОГУЧИНСКОГО МУНИЦИПАЛЬНОГО РАЙОНА НОВОСИБИРСКОЙ ОБЛАСТИ</w:t>
      </w:r>
    </w:p>
    <w:p w:rsidR="003E5B55" w:rsidRPr="003E5B55" w:rsidRDefault="003E5B55" w:rsidP="003E5B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5B55">
        <w:rPr>
          <w:rFonts w:ascii="Times New Roman" w:eastAsia="Calibri" w:hAnsi="Times New Roman" w:cs="Times New Roman"/>
          <w:b/>
          <w:sz w:val="28"/>
          <w:szCs w:val="28"/>
        </w:rPr>
        <w:t>1. Пункт 22 части 1 статьи 5 изложить в следующей редакции: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B55">
        <w:rPr>
          <w:rFonts w:ascii="Times New Roman" w:eastAsia="Calibri" w:hAnsi="Times New Roman" w:cs="Times New Roman"/>
          <w:sz w:val="28"/>
          <w:szCs w:val="28"/>
        </w:rPr>
        <w:t>"22) содержание мест захоронения;".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5B55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Pr="003E5B55">
        <w:rPr>
          <w:rFonts w:ascii="Times New Roman" w:eastAsia="Calibri" w:hAnsi="Times New Roman" w:cs="Times New Roman"/>
          <w:b/>
          <w:sz w:val="28"/>
          <w:szCs w:val="28"/>
        </w:rPr>
        <w:t>. Часть 1 статьи 6 дополнить пунктом 1</w:t>
      </w:r>
      <w:r w:rsidRPr="003E5B55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8 </w:t>
      </w:r>
      <w:r w:rsidRPr="003E5B55">
        <w:rPr>
          <w:rFonts w:ascii="Times New Roman" w:eastAsia="Calibri" w:hAnsi="Times New Roman" w:cs="Times New Roman"/>
          <w:b/>
          <w:sz w:val="28"/>
          <w:szCs w:val="28"/>
        </w:rPr>
        <w:t>следующего содержания: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Calibri" w:hAnsi="Times New Roman" w:cs="Times New Roman"/>
          <w:sz w:val="28"/>
          <w:szCs w:val="28"/>
        </w:rPr>
        <w:t>"</w:t>
      </w:r>
      <w:r w:rsidRPr="003E5B55">
        <w:rPr>
          <w:rFonts w:ascii="Times New Roman" w:eastAsia="Calibri" w:hAnsi="Times New Roman" w:cs="Times New Roman"/>
          <w:color w:val="FF0000"/>
          <w:sz w:val="28"/>
          <w:szCs w:val="28"/>
        </w:rPr>
        <w:t>18</w:t>
      </w:r>
      <w:r w:rsidRPr="003E5B55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опьянения.".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В статью 12 "Собрание граждан":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части 1 после слов " должностных лиц местного самоуправления," дополнить словами: " обсуждения вопросов внесения инициативных проектов и их рассмотрения,";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Часть 3 дополнить абзацем следующего содержания: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 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образования.".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Статью 14 "Опрос граждан" изложить в следующей редакции: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 Опрос граждан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Опрос граждан проводится на всей территории Кудельно-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Ключевского  сельсовета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ее части для выявления мнения населения и его учета при принятии решений органами и должностными лицами местного самоуправления, а также органами государственной власти. 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опроса носят рекомендательный характер.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опросе граждан вправе участвовать жители Кудельно-Ключевского сельсовета, обладающие избирательным правом.   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Опрос граждан проводится по инициативе: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Совета депутатов или главы поселения – по вопросам местного значения;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органов государственной власти Новосибирской области – для учета мнения граждан при принятии решений об изменении целевого назначения земель Кудельно-Ключевского сельсовета для объектов регионального и межрегионального значения.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назначения и проведения опроса граждан определяется решением Совета депутатов в соответствии с Законом Новосибирской области.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о назначении опроса граждан принимается Советом депутатов муниципального образования.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В нормативном правовом акте представительного органа муниципального образования о назначении опроса граждан устанавливаются: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10501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дата и сроки проведения опроса;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310502"/>
      <w:bookmarkEnd w:id="1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формулировка вопроса (вопросов), предлагаемого (предлагаемых) при проведении опроса;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310503"/>
      <w:bookmarkEnd w:id="2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методика проведения опроса;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310504"/>
      <w:bookmarkEnd w:id="3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форма опросного листа;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310505"/>
      <w:bookmarkEnd w:id="4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минимальная численность жителей муниципального образования, участвующих в опросе;</w:t>
      </w:r>
    </w:p>
    <w:bookmarkEnd w:id="5"/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5. Жители муниципального образования должны быть проинформированы о проведении опроса граждан не менее чем за 10 дней до его проведения.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Финансирование мероприятий, связанных с подготовкой и проведением опроса граждан, осуществляется: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310701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счет средств местного бюджета - при проведении опроса по инициативе органов местного самоуправления или жителей муниципального образования;</w:t>
      </w:r>
    </w:p>
    <w:bookmarkEnd w:id="6"/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 счет средств бюджета субъекта Российской Федерации - при проведении опроса по инициативе органов государственной власти соответствующего субъекта Российской Федерации.".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 Статью 16 дополнить частью 4 следующего содержания: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"4. Органы территориального общественного самоуправления могут выдвигать инициативный проект в качестве инициаторов проекта.".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Статью 17 "</w:t>
      </w:r>
      <w:r w:rsidRPr="003E5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Другие формы непосредственного участия населения в осуществлении местного самоуправления", считать статьей 17.1.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Дополнить статьей 17 следующего содержания: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"17. </w:t>
      </w: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Инициативные проекты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В целях реализации мероприятий, имеющих приоритетное значение для жителей Кудельно-Ключевского сельсовета или его части, по решению вопросов местного значения или иных вопросов, право решения которых предоставлено органам местного самоуправления, в администрацию Кудельно-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Ключевского  сельсовета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внесен инициативный проект. 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выдвижения, внесения, обсуждения, рассмотрения инициативных проектов, а также проведения их конкурсного отбора и </w:t>
      </w: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иные вопросы по реализации инициативных проектов, отнесенные Федеральным законом от 06.10.2003 № 131-ФЗ «Об общих принципах организации местного самоуправления в Российской Федерации» к компетенции представительного органа муниципального образования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определяются Советом депутатов Кудельно-Ключевского сельсовета.".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В статью 32 "Полномочия администрации":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8.1.  Пункт 22 статьи 32 изложить в следующей редакции: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"22) содержание мест захоронения;";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дополнить пунктом </w:t>
      </w:r>
      <w:r w:rsidRPr="003E5B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69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3E5B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69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мероприятий по оказанию помощи лицам, находящимся в состоянии алкогольного, наркотического или иного токсического опьянения.".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Статью </w:t>
      </w:r>
      <w:r w:rsidRPr="003E5B5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39</w:t>
      </w: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"Средства самообложения граждан" изложить в следующей редакции:</w:t>
      </w:r>
    </w:p>
    <w:p w:rsidR="003E5B55" w:rsidRPr="003E5B55" w:rsidRDefault="003E5B55" w:rsidP="003E5B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"39. Средства самообложения граждан</w:t>
      </w:r>
    </w:p>
    <w:p w:rsidR="003E5B55" w:rsidRPr="003E5B55" w:rsidRDefault="003E5B55" w:rsidP="003E5B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устанавливается в абсолютной величине равным для всех жителей муниципального образования (населенного пункта (либо части его территории), входящего в состав поселения), за исключением отдельных категорий граждан, численность которых не может превышать 30 процентов от общего числа жителей муниципального образования (населенного пункта (либо части его территории), входящего в состав поселения) и для которых размер платежей может быть уменьшен.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Вопросы введения и использования указанных в части 1 настоящей статьи разовых платежей граждан решаются на местном референдуме, а в случаях, предусмотренных пунктами 4, 4.1 и 4.3 части 1 статьи 25.1 настоящего Федерального закона от 06.10.2003 № 131-ФЗ «Об общих принципах организации местного самоуправления в Российской Федерации», на сходе граждан.".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Дополнить статьей </w:t>
      </w:r>
      <w:r w:rsidRPr="003E5B5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39.1</w:t>
      </w:r>
      <w:r w:rsidRPr="003E5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следующего содержания: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3E5B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39.1</w:t>
      </w:r>
      <w:r w:rsidRPr="003E5B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Финансовое и иное обеспечение реализации инициативных проектов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5611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Источником финансового обеспечения реализации инициативных проектов, предусмотренных статьей 26.1 Федерального закона от 06.10.2003 № 131-ФЗ «Об общих принципах организации местного самоуправления в 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Федерации»,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5612"/>
      <w:bookmarkEnd w:id="7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5613"/>
      <w:bookmarkEnd w:id="8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bookmarkEnd w:id="9"/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представительного органа (решением схода граждан, осуществляющего полномочия представительного органа) муниципального образования.</w:t>
      </w:r>
    </w:p>
    <w:p w:rsidR="003E5B55" w:rsidRPr="003E5B55" w:rsidRDefault="003E5B55" w:rsidP="003E5B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лиц.".</w:t>
      </w:r>
    </w:p>
    <w:p w:rsidR="003E5B55" w:rsidRPr="003E5B55" w:rsidRDefault="003E5B55" w:rsidP="003E5B55">
      <w:pPr>
        <w:spacing w:after="0" w:line="276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76" w:lineRule="auto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B55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3E5B55" w:rsidRPr="003E5B55" w:rsidRDefault="003E5B55" w:rsidP="003E5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5B55">
        <w:rPr>
          <w:rFonts w:ascii="Times New Roman" w:eastAsia="Times New Roman" w:hAnsi="Times New Roman" w:cs="Times New Roman"/>
          <w:sz w:val="28"/>
          <w:szCs w:val="28"/>
        </w:rPr>
        <w:t>Кудельно-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</w:rPr>
        <w:t>Ключевского  сельсовета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E5B55" w:rsidRPr="003E5B55" w:rsidRDefault="003E5B55" w:rsidP="003E5B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E5B55">
        <w:rPr>
          <w:rFonts w:ascii="Times New Roman" w:eastAsia="Times New Roman" w:hAnsi="Times New Roman" w:cs="Times New Roman"/>
          <w:sz w:val="28"/>
          <w:szCs w:val="28"/>
        </w:rPr>
        <w:t xml:space="preserve">Тогучинского района Новосибирской области                              </w:t>
      </w:r>
      <w:proofErr w:type="spellStart"/>
      <w:r w:rsidRPr="003E5B55">
        <w:rPr>
          <w:rFonts w:ascii="Times New Roman" w:eastAsia="Times New Roman" w:hAnsi="Times New Roman" w:cs="Times New Roman"/>
          <w:sz w:val="28"/>
          <w:szCs w:val="28"/>
        </w:rPr>
        <w:t>В.В.Чупилин</w:t>
      </w:r>
      <w:proofErr w:type="spellEnd"/>
      <w:r w:rsidRPr="003E5B5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3E5B55" w:rsidRPr="003E5B55" w:rsidRDefault="003E5B55" w:rsidP="003E5B55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Кудельно-</w:t>
      </w:r>
      <w:proofErr w:type="gram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Ключевского  сельсовета</w:t>
      </w:r>
      <w:proofErr w:type="gramEnd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5B55" w:rsidRPr="003E5B55" w:rsidRDefault="003E5B55" w:rsidP="003E5B55">
      <w:pPr>
        <w:tabs>
          <w:tab w:val="left" w:pos="7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Новосибирской области</w:t>
      </w:r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E5B55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С.Н.Ситникова</w:t>
      </w:r>
      <w:proofErr w:type="spellEnd"/>
    </w:p>
    <w:p w:rsidR="003E5B55" w:rsidRPr="003E5B55" w:rsidRDefault="003E5B55" w:rsidP="003E5B55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B55" w:rsidRPr="003E5B55" w:rsidRDefault="003E5B55" w:rsidP="003E5B55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9D2" w:rsidRDefault="008B79D2"/>
    <w:sectPr w:rsidR="008B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B55"/>
    <w:rsid w:val="003E5B55"/>
    <w:rsid w:val="008B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EFDBD-A6B0-442D-B5C7-5F2D40E9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1561</Words>
  <Characters>8904</Characters>
  <Application>Microsoft Office Word</Application>
  <DocSecurity>0</DocSecurity>
  <Lines>74</Lines>
  <Paragraphs>20</Paragraphs>
  <ScaleCrop>false</ScaleCrop>
  <Company/>
  <LinksUpToDate>false</LinksUpToDate>
  <CharactersWithSpaces>10445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SSitnikova</dc:creator>
  <cp:keywords/>
  <dc:description/>
  <cp:lastModifiedBy>SSitnikova</cp:lastModifiedBy>
  <cp:revision>1</cp:revision>
  <dcterms:created xsi:type="dcterms:W3CDTF">2021-05-18T01:27:00Z</dcterms:created>
  <dcterms:modified xsi:type="dcterms:W3CDTF">2021-05-18T01:32:00Z</dcterms:modified>
</cp:coreProperties>
</file>